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A0" w:rsidRPr="00910B6D" w:rsidRDefault="00466CA0" w:rsidP="00466CA0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528CD0"/>
          <w:kern w:val="36"/>
          <w:sz w:val="52"/>
          <w:szCs w:val="54"/>
          <w:lang w:eastAsia="en-GB"/>
        </w:rPr>
      </w:pPr>
      <w:bookmarkStart w:id="0" w:name="_GoBack"/>
      <w:bookmarkEnd w:id="0"/>
      <w:r w:rsidRPr="00910B6D">
        <w:rPr>
          <w:rFonts w:ascii="Arial" w:eastAsia="Times New Roman" w:hAnsi="Arial" w:cs="Arial"/>
          <w:color w:val="528CD0"/>
          <w:kern w:val="36"/>
          <w:sz w:val="52"/>
          <w:szCs w:val="54"/>
          <w:lang w:eastAsia="en-GB"/>
        </w:rPr>
        <w:t>GLOSSARY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1" w:name="B"/>
      <w:bookmarkEnd w:id="1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Baseline assessment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Assessment of pupils’ attainment on entry to year 1 – it is not statutory, but many local authorities encourage schools to carry it out.  Schools may now decide to conduct baseline assessments in reception, but again this is not a statutory requirement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2" w:name="C"/>
      <w:bookmarkStart w:id="3" w:name="D"/>
      <w:bookmarkEnd w:id="2"/>
      <w:bookmarkEnd w:id="3"/>
      <w:proofErr w:type="spellStart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DfE</w:t>
      </w:r>
      <w:proofErr w:type="spellEnd"/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Department for Education – the government department responsible for schools and children (formerly DCSF)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4" w:name="E"/>
      <w:bookmarkEnd w:id="4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EAL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English as an Additional Language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EBD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Emotional and Behavioural Difficulties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EHC</w:t>
      </w:r>
      <w:r w:rsidR="0069243E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P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Education, health and care plans – the document which replaces statements of SEN and Learning Difficulties Assessments for children and young people with special educational needs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5" w:name="F"/>
      <w:bookmarkEnd w:id="5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Foundation schools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Maintained schools in which the governing body is the employer, owns the land and buildings and sets the admission criteria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Foundation stage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Curriculum followed by children below statutory school age, in schools and nursery/pre-school provision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6" w:name="G"/>
      <w:bookmarkEnd w:id="6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Governing body</w:t>
      </w:r>
    </w:p>
    <w:p w:rsidR="00466CA0" w:rsidRPr="008D0D05" w:rsidRDefault="00466CA0" w:rsidP="00910B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Refers to the governing body of a maintained school only</w:t>
      </w:r>
      <w:bookmarkStart w:id="7" w:name="H"/>
      <w:bookmarkEnd w:id="7"/>
    </w:p>
    <w:p w:rsidR="008D0D05" w:rsidRPr="008D0D05" w:rsidRDefault="008D0D05" w:rsidP="008D0D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HQFSS</w:t>
      </w:r>
    </w:p>
    <w:p w:rsidR="008D0D05" w:rsidRPr="008D0D05" w:rsidRDefault="008D0D05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Headington Quarry Foundation Stage School 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8" w:name="I"/>
      <w:bookmarkEnd w:id="8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INSET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In-Service Education and Training – courses for practising teachers and other school staff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9" w:name="K"/>
      <w:bookmarkStart w:id="10" w:name="L"/>
      <w:bookmarkEnd w:id="9"/>
      <w:bookmarkEnd w:id="10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LA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Local authority the LA has certain responsibilities regarding education, for example the educational achievement of looked-after children and for school places planning. It will also provide other services to schools, which may be provided via a service level agreement to maintained schools and in many cases academies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11" w:name="M"/>
      <w:bookmarkStart w:id="12" w:name="N"/>
      <w:bookmarkEnd w:id="11"/>
      <w:bookmarkEnd w:id="12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National curriculum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was established by the 1988 Education Reform Act to ensure that all pupils receive a broad and balanced education, which is relevant to their needs. Academies do not need to follow the national curriculum, but many still choose to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Non-teaching (support) staff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Members of the school staff employed to provide services in a school, such as teaching assistants, cleaners and office staff</w:t>
      </w:r>
    </w:p>
    <w:p w:rsidR="00910B6D" w:rsidRDefault="00910B6D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</w:pPr>
      <w:bookmarkStart w:id="13" w:name="O"/>
      <w:bookmarkEnd w:id="13"/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lastRenderedPageBreak/>
        <w:t>Ofsted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Office for Standards in Education, Children’s Services and Skills – the body which inspects education and training for learners of all ages and inspects and regulates care for children and young people</w:t>
      </w:r>
    </w:p>
    <w:p w:rsidR="008D0D05" w:rsidRPr="008D0D05" w:rsidRDefault="008D0D05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</w:pPr>
      <w:bookmarkStart w:id="14" w:name="P"/>
      <w:bookmarkEnd w:id="14"/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 xml:space="preserve">PTA </w:t>
      </w:r>
    </w:p>
    <w:p w:rsidR="008D0D05" w:rsidRPr="008D0D05" w:rsidRDefault="008D0D05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Parent Teach</w:t>
      </w:r>
      <w:r w:rsidR="002948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</w:t>
      </w: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Association</w:t>
      </w:r>
    </w:p>
    <w:p w:rsidR="008D0D05" w:rsidRPr="008D0D05" w:rsidRDefault="008D0D05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</w:pP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Pupil premium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Funding allocated to schools to support pupils eligible for F</w:t>
      </w:r>
      <w:r w:rsidR="009B5060"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ree </w:t>
      </w: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9B5060"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chool </w:t>
      </w: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="009B5060"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eals</w:t>
      </w: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in care, or who have parents in the armed forces</w:t>
      </w:r>
    </w:p>
    <w:p w:rsidR="00910B6D" w:rsidRPr="00910B6D" w:rsidRDefault="00910B6D" w:rsidP="00910B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Q"/>
      <w:bookmarkStart w:id="16" w:name="R"/>
      <w:bookmarkStart w:id="17" w:name="S"/>
      <w:bookmarkEnd w:id="15"/>
      <w:bookmarkEnd w:id="16"/>
      <w:bookmarkEnd w:id="17"/>
      <w:r w:rsidRPr="00910B6D">
        <w:rPr>
          <w:rFonts w:ascii="Arial" w:hAnsi="Arial" w:cs="Arial"/>
          <w:b/>
          <w:bCs/>
          <w:color w:val="6699CC"/>
          <w:sz w:val="20"/>
          <w:szCs w:val="20"/>
          <w:bdr w:val="none" w:sz="0" w:space="0" w:color="auto" w:frame="1"/>
        </w:rPr>
        <w:t>Reception</w:t>
      </w:r>
      <w:r>
        <w:rPr>
          <w:rFonts w:ascii="Arial" w:hAnsi="Arial" w:cs="Arial"/>
          <w:b/>
          <w:bCs/>
          <w:color w:val="6699CC"/>
          <w:sz w:val="20"/>
          <w:szCs w:val="20"/>
          <w:bdr w:val="none" w:sz="0" w:space="0" w:color="auto" w:frame="1"/>
        </w:rPr>
        <w:br/>
      </w:r>
      <w:r w:rsidRPr="00910B6D">
        <w:rPr>
          <w:rFonts w:ascii="Arial" w:hAnsi="Arial" w:cs="Arial"/>
          <w:color w:val="000000"/>
          <w:sz w:val="20"/>
          <w:szCs w:val="20"/>
        </w:rPr>
        <w:t>The year group children go into when they start school - children aged 4-5</w:t>
      </w:r>
    </w:p>
    <w:p w:rsidR="00466CA0" w:rsidRPr="008D0D05" w:rsidRDefault="00910B6D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br/>
      </w:r>
      <w:r w:rsidR="00466CA0"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School development plan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operational document describing how the school will work towards the strategic priorities set by the governing board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Schools Forum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Schools Forum has been established in each LA area to advise on the allocation of the funding for schools – the majority of places on this board should be filled by governors and headteachers, preferably in equal numbers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SEND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Special Educational Needs and Disabilities – learning difficulties for which special educational provision has to be made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SENCO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SEN Co-ordinator – the teacher responsible for co-ordinating SEND provision in the school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Setting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system of organising pupils into ability groups for particular subjects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Short inspection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proofErr w:type="gramStart"/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one day</w:t>
      </w:r>
      <w:proofErr w:type="gramEnd"/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Ofsted inspection carried out at ‘good’ schools (or special schools, nurseries, and PRUs judged ‘outstanding’)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Strategic plan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school’s strategic document which sets out a small number of key priorities for the school over the next 3-5 years. The governing board should take the lead on developing the strategic plan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TA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Teaching Assistant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Teaching schools</w:t>
      </w:r>
    </w:p>
    <w:p w:rsidR="00466CA0" w:rsidRPr="008D0D05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Schools that work with others to provide CPD for school staff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Teaching school alliances</w:t>
      </w:r>
    </w:p>
    <w:p w:rsidR="00466CA0" w:rsidRDefault="00466CA0" w:rsidP="00466C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Led by teaching schools and include schools that are benefiting from support as well as strategic partners</w:t>
      </w:r>
    </w:p>
    <w:p w:rsidR="00466CA0" w:rsidRPr="008D0D05" w:rsidRDefault="00466CA0" w:rsidP="00466C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0D05">
        <w:rPr>
          <w:rFonts w:ascii="Arial" w:eastAsia="Times New Roman" w:hAnsi="Arial" w:cs="Arial"/>
          <w:b/>
          <w:bCs/>
          <w:color w:val="6699CC"/>
          <w:sz w:val="20"/>
          <w:szCs w:val="20"/>
          <w:bdr w:val="none" w:sz="0" w:space="0" w:color="auto" w:frame="1"/>
          <w:lang w:eastAsia="en-GB"/>
        </w:rPr>
        <w:t>Vision</w:t>
      </w:r>
    </w:p>
    <w:p w:rsidR="00466CA0" w:rsidRPr="008D0D05" w:rsidRDefault="00466CA0" w:rsidP="00910B6D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</w:rPr>
      </w:pPr>
      <w:r w:rsidRPr="008D0D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school’s vision should, in a few sentences, describe what the school will look like in three to five years’ time</w:t>
      </w:r>
    </w:p>
    <w:sectPr w:rsidR="00466CA0" w:rsidRPr="008D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0"/>
    <w:rsid w:val="002948A4"/>
    <w:rsid w:val="00466CA0"/>
    <w:rsid w:val="004C1A35"/>
    <w:rsid w:val="0069243E"/>
    <w:rsid w:val="007A11B0"/>
    <w:rsid w:val="008D0D05"/>
    <w:rsid w:val="00910B6D"/>
    <w:rsid w:val="009B5060"/>
    <w:rsid w:val="00D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6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0B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6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0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Dennes, Lalla - Corporate Services</dc:creator>
  <cp:keywords/>
  <dc:description/>
  <cp:lastModifiedBy>Natalie Wilson</cp:lastModifiedBy>
  <cp:revision>2</cp:revision>
  <dcterms:created xsi:type="dcterms:W3CDTF">2018-11-22T17:30:00Z</dcterms:created>
  <dcterms:modified xsi:type="dcterms:W3CDTF">2018-11-22T17:30:00Z</dcterms:modified>
</cp:coreProperties>
</file>